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0076</w:t>
      </w:r>
      <w:r>
        <w:rPr>
          <w:rFonts w:ascii="Times New Roman" w:eastAsia="Times New Roman" w:hAnsi="Times New Roman" w:cs="Times New Roman"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sz w:val="22"/>
          <w:szCs w:val="22"/>
        </w:rPr>
        <w:t>02</w:t>
      </w:r>
      <w:r>
        <w:rPr>
          <w:rFonts w:ascii="Times New Roman" w:eastAsia="Times New Roman" w:hAnsi="Times New Roman" w:cs="Times New Roman"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Л Е Н И Е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Style w:val="cat-Addressgrp-0rplc-0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22 января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</w:t>
      </w:r>
      <w:r>
        <w:rPr>
          <w:rFonts w:ascii="Times New Roman" w:eastAsia="Times New Roman" w:hAnsi="Times New Roman" w:cs="Times New Roman"/>
          <w:sz w:val="27"/>
          <w:szCs w:val="27"/>
        </w:rPr>
        <w:t>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</w:p>
    <w:p>
      <w:p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ab/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 </w:t>
      </w:r>
      <w:r>
        <w:rPr>
          <w:rStyle w:val="cat-Addressgrp-1rplc-2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- </w:t>
      </w:r>
      <w:r>
        <w:rPr>
          <w:rStyle w:val="cat-Addressgrp-3rplc-3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Бордунов М.Б., находящийся по адресу: ХМАО-Югра, </w:t>
      </w:r>
      <w:r>
        <w:rPr>
          <w:rStyle w:val="cat-Addressgrp-2rplc-5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308,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 участием </w:t>
      </w:r>
      <w:r>
        <w:rPr>
          <w:rFonts w:ascii="Times New Roman" w:eastAsia="Times New Roman" w:hAnsi="Times New Roman" w:cs="Times New Roman"/>
          <w:sz w:val="27"/>
          <w:szCs w:val="27"/>
        </w:rPr>
        <w:t>Рехлова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Н.Д.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рассмотрев дело об административном правонарушении в отношении: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Рехлова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Никиты Дмитриевича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36rplc-10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в совершении правонарушения, предусмотренного ч.4 ст.12.15 КоАП РФ, 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 С Т А Н О В И Л: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31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.2024 в </w:t>
      </w:r>
      <w:r>
        <w:rPr>
          <w:rStyle w:val="cat-Timegrp-25rplc-16"/>
          <w:rFonts w:ascii="Times New Roman" w:eastAsia="Times New Roman" w:hAnsi="Times New Roman" w:cs="Times New Roman"/>
          <w:sz w:val="27"/>
          <w:szCs w:val="27"/>
        </w:rPr>
        <w:t>время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119+400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 </w:t>
      </w:r>
      <w:r>
        <w:rPr>
          <w:rStyle w:val="cat-Addressgrp-5rplc-17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водитель </w:t>
      </w:r>
      <w:r>
        <w:rPr>
          <w:rFonts w:ascii="Times New Roman" w:eastAsia="Times New Roman" w:hAnsi="Times New Roman" w:cs="Times New Roman"/>
          <w:sz w:val="27"/>
          <w:szCs w:val="27"/>
        </w:rPr>
        <w:t>Рехлов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Н.Д.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управляя транспортным средством </w:t>
      </w:r>
      <w:r>
        <w:rPr>
          <w:rStyle w:val="cat-CarMakeModelgrp-26rplc-19"/>
          <w:rFonts w:ascii="Times New Roman" w:eastAsia="Times New Roman" w:hAnsi="Times New Roman" w:cs="Times New Roman"/>
          <w:sz w:val="27"/>
          <w:szCs w:val="27"/>
        </w:rPr>
        <w:t>марка автомобиля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CarNumbergrp-27rplc-20"/>
          <w:rFonts w:ascii="Times New Roman" w:eastAsia="Times New Roman" w:hAnsi="Times New Roman" w:cs="Times New Roman"/>
          <w:sz w:val="27"/>
          <w:szCs w:val="27"/>
        </w:rPr>
        <w:t>регистрационный знак ТС</w:t>
      </w:r>
      <w:r>
        <w:rPr>
          <w:rFonts w:ascii="Times New Roman" w:eastAsia="Times New Roman" w:hAnsi="Times New Roman" w:cs="Times New Roman"/>
          <w:sz w:val="27"/>
          <w:szCs w:val="27"/>
        </w:rPr>
        <w:t>, совершил обгон транспортного средства, с выездом на полосу дороги,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предназначенную для встречного движения, в зоне действия дорожного знака 3.20 «Обгон запрещён», чем нарушил п. 1.3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Правил дорожного движения РФ.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Рехлов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Н.Д. </w:t>
      </w:r>
      <w:r>
        <w:rPr>
          <w:rFonts w:ascii="Times New Roman" w:eastAsia="Times New Roman" w:hAnsi="Times New Roman" w:cs="Times New Roman"/>
          <w:sz w:val="27"/>
          <w:szCs w:val="27"/>
        </w:rPr>
        <w:t>в судебном заседании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вину признал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полностью</w:t>
      </w:r>
      <w:r>
        <w:rPr>
          <w:rFonts w:ascii="Times New Roman" w:eastAsia="Times New Roman" w:hAnsi="Times New Roman" w:cs="Times New Roman"/>
          <w:sz w:val="27"/>
          <w:szCs w:val="27"/>
        </w:rPr>
        <w:t>, ходатайств не заявлял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Изучив матер</w:t>
      </w:r>
      <w:r>
        <w:rPr>
          <w:rFonts w:ascii="Times New Roman" w:eastAsia="Times New Roman" w:hAnsi="Times New Roman" w:cs="Times New Roman"/>
          <w:sz w:val="27"/>
          <w:szCs w:val="27"/>
        </w:rPr>
        <w:t>иалы дела,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 приходит к следующим выводам.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 п. 1.3. Правил дорожного движения, утверждённых Постановлением Совета Министров - Правительством РФ от 23.10.1993 N 1090 (далее - ПДД)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п. 9.1.1 Правил дорожного движения, утверждённых Постановлением Совета Министров - Правительством РФ от 23.10.1993 N 1090 (далее - ПДД)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</w:t>
      </w:r>
      <w:hyperlink w:anchor="sub_201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разметкой 1.1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hyperlink w:anchor="sub_2013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1.3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или </w:t>
      </w:r>
      <w:hyperlink w:anchor="sub_211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разметкой 1.11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>, прерывистая линия которой расположена слева.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Согласно приложению № 1 к ПДД РФ дорожный знак 3.20 "Обгон запрещён" означает, что запрещается обгон всех транспортных средств, кроме тихоходных транспортных средств, гужевых повозок, мопедов и двухколёсных мотоциклов без бокового прицепа.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Согласно Приложению 2 к Правилам дорожного движения Российской Федерации «Дорожная разметка и ее характеристики» - горизонтальная разметка 1.1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 п. 8 Постановления Пленума Верховного Суда РФ от 24.10.2006 N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18 "О некоторых вопросах, возникающих у судов при применении Особенной части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Кодекса Российской Федерации об административных правонарушениях" по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части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4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статьи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12.15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 подлежат квалификации действия, которые связаны с нарушением водителями требований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ПДД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, дорожных знаков или разметки, повлекшим выезд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3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данной статьи.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Исходя из позиции Конституционного суда Российской Федерации, отражённой в Определении от 07.12.2010 №1570-О-О, из диспозиции ч.4 ст.12.15 КоАП РФ следует, что административно-противоправным и наказуемым признаётся любой выезд на сторону дороги, предназначенную для встречного движения, если он запрещён Правилами дорожного движения и за него не установлена ответственность частью 3 данной статьи. При этом наличие в действиях водителя признаков объективной стороны состава данного административного правонарушения не зависит от того, в какой момент выезда на сторону дороги, предназначенную для встречного движения, транспортное средство располагалось на ней в нарушение ПДД.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Противоправный выезд на сторону дороги, предназначенную для встречного движения, представляет повышенную опасность для жизни, здоровья и имущества участников дорожного движения, так как создаёт реальную возможность лобового столкновения транспортных средств, сопряжённого с риском наступления тяжких последствий, в связи с чем ответственность за него, по смыслу ч.4 ст.12.15 КоАП РФ во взаимосвязи со ст.ст.2.1 и 2.2, подлежат водители, совершившие соответствующее деяние как умышленно, так и по неосторожности. Этим не исключается учёт формы вины нарушителя при индивидуализации ответственности и определении размера административного наказания в соответствии с положениями ч.2 ст.4.1 КоАП РФ.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Рехлова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Н.Д.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 4 ст. 12.15 КоАП РФ, представлены следующие документы: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протокол об админ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истративном правонарушении от 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.2024, согласно которому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31.10.2024 в </w:t>
      </w:r>
      <w:r>
        <w:rPr>
          <w:rStyle w:val="cat-Timegrp-25rplc-29"/>
          <w:rFonts w:ascii="Times New Roman" w:eastAsia="Times New Roman" w:hAnsi="Times New Roman" w:cs="Times New Roman"/>
          <w:sz w:val="27"/>
          <w:szCs w:val="27"/>
        </w:rPr>
        <w:t>время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119+400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 </w:t>
      </w:r>
      <w:r>
        <w:rPr>
          <w:rStyle w:val="cat-Addressgrp-5rplc-30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водитель </w:t>
      </w:r>
      <w:r>
        <w:rPr>
          <w:rFonts w:ascii="Times New Roman" w:eastAsia="Times New Roman" w:hAnsi="Times New Roman" w:cs="Times New Roman"/>
          <w:sz w:val="27"/>
          <w:szCs w:val="27"/>
        </w:rPr>
        <w:t>Рехлов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Н.Д.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управляя транспортным средством </w:t>
      </w:r>
      <w:r>
        <w:rPr>
          <w:rStyle w:val="cat-CarMakeModelgrp-26rplc-32"/>
          <w:rFonts w:ascii="Times New Roman" w:eastAsia="Times New Roman" w:hAnsi="Times New Roman" w:cs="Times New Roman"/>
          <w:sz w:val="27"/>
          <w:szCs w:val="27"/>
        </w:rPr>
        <w:t>марка автомобиля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CarNumbergrp-27rplc-33"/>
          <w:rFonts w:ascii="Times New Roman" w:eastAsia="Times New Roman" w:hAnsi="Times New Roman" w:cs="Times New Roman"/>
          <w:sz w:val="27"/>
          <w:szCs w:val="27"/>
        </w:rPr>
        <w:t>регистрационный знак ТС</w:t>
      </w:r>
      <w:r>
        <w:rPr>
          <w:rFonts w:ascii="Times New Roman" w:eastAsia="Times New Roman" w:hAnsi="Times New Roman" w:cs="Times New Roman"/>
          <w:sz w:val="27"/>
          <w:szCs w:val="27"/>
        </w:rPr>
        <w:t>, совершил обгон транспортного средства, с выездом на полосу дороги,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предназначенную для встречного движения, в зоне действия дорожного знака 3.20 «Обгон запрещён», чем нарушил п. 1.3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Правил дорожного движения РФ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рапорт сотрудника полиции, в котором изложены обстоятельства административного правонарушения и другие материалы;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карточка операций с ВУ;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фото-таблица;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карточка учета транспортного средства;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схема места совершения административного правонарушения;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дислокация дорожных знаков и дорож</w:t>
      </w:r>
      <w:r>
        <w:rPr>
          <w:rFonts w:ascii="Times New Roman" w:eastAsia="Times New Roman" w:hAnsi="Times New Roman" w:cs="Times New Roman"/>
          <w:sz w:val="27"/>
          <w:szCs w:val="27"/>
        </w:rPr>
        <w:t>ной разметки и другие материалы.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Рехлова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Н.Д.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ч.4 ст. 12.15 КоАП РФ.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Рехлова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Н.Д.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по ч. 4 ст. 12.15 КоАП РФ - выезд в нарушение Правил дорожного движения на полосу, предназначенную для встречного движения, за исключением случаев, предусмотренных </w:t>
      </w:r>
      <w:hyperlink r:id="rId7" w:anchor="sub_121503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частью 3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настоящей статьи.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>бстоятельств</w:t>
      </w:r>
      <w:r>
        <w:rPr>
          <w:rFonts w:ascii="Times New Roman" w:eastAsia="Times New Roman" w:hAnsi="Times New Roman" w:cs="Times New Roman"/>
          <w:sz w:val="27"/>
          <w:szCs w:val="27"/>
        </w:rPr>
        <w:t>, предусмотренны</w:t>
      </w:r>
      <w:r>
        <w:rPr>
          <w:rFonts w:ascii="Times New Roman" w:eastAsia="Times New Roman" w:hAnsi="Times New Roman" w:cs="Times New Roman"/>
          <w:sz w:val="27"/>
          <w:szCs w:val="27"/>
        </w:rPr>
        <w:t>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4.2 КоАП РФ, смягчающи</w:t>
      </w:r>
      <w:r>
        <w:rPr>
          <w:rFonts w:ascii="Times New Roman" w:eastAsia="Times New Roman" w:hAnsi="Times New Roman" w:cs="Times New Roman"/>
          <w:sz w:val="27"/>
          <w:szCs w:val="27"/>
        </w:rPr>
        <w:t>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ответственность, суд </w:t>
      </w:r>
      <w:r>
        <w:rPr>
          <w:rFonts w:ascii="Times New Roman" w:eastAsia="Times New Roman" w:hAnsi="Times New Roman" w:cs="Times New Roman"/>
          <w:sz w:val="27"/>
          <w:szCs w:val="27"/>
        </w:rPr>
        <w:t>не усматривает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Обстоятельством, отягчающим административную ответственность, предусмотренными ст. 4.3 КоАП РФ, суд признает повторное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На основании изложенного и, руководствуясь </w:t>
      </w:r>
      <w:r>
        <w:rPr>
          <w:rFonts w:ascii="Times New Roman" w:eastAsia="Times New Roman" w:hAnsi="Times New Roman" w:cs="Times New Roman"/>
          <w:sz w:val="27"/>
          <w:szCs w:val="27"/>
        </w:rPr>
        <w:t>ст.ст</w:t>
      </w:r>
      <w:r>
        <w:rPr>
          <w:rFonts w:ascii="Times New Roman" w:eastAsia="Times New Roman" w:hAnsi="Times New Roman" w:cs="Times New Roman"/>
          <w:sz w:val="27"/>
          <w:szCs w:val="27"/>
        </w:rPr>
        <w:t>. 29.9 - 29.11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И Л: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Рехлова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Никиту Дмитриевича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ым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совершении правонарушения, предусмотренного ч. 4 ст. 12.15 КоАП РФ и подвергнуть наказанию </w:t>
      </w:r>
      <w:r>
        <w:rPr>
          <w:rFonts w:ascii="Times New Roman" w:eastAsia="Times New Roman" w:hAnsi="Times New Roman" w:cs="Times New Roman"/>
          <w:sz w:val="27"/>
          <w:szCs w:val="27"/>
        </w:rPr>
        <w:t>в виде административного штрафа в размере 5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000 (пяти тысяч) рублей.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</w:t>
      </w:r>
      <w:r>
        <w:rPr>
          <w:rFonts w:ascii="Times New Roman" w:eastAsia="Times New Roman" w:hAnsi="Times New Roman" w:cs="Times New Roman"/>
          <w:sz w:val="27"/>
          <w:szCs w:val="27"/>
        </w:rPr>
        <w:t>чения Сургута в течение 10 дней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 момента получения копии постановления.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М.Б. Бордунов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Копия верна: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sz w:val="22"/>
          <w:szCs w:val="22"/>
        </w:rPr>
        <w:t>ирово</w:t>
      </w:r>
      <w:r>
        <w:rPr>
          <w:rFonts w:ascii="Times New Roman" w:eastAsia="Times New Roman" w:hAnsi="Times New Roman" w:cs="Times New Roman"/>
          <w:sz w:val="22"/>
          <w:szCs w:val="22"/>
        </w:rPr>
        <w:t>й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судь</w:t>
      </w:r>
      <w:r>
        <w:rPr>
          <w:rFonts w:ascii="Times New Roman" w:eastAsia="Times New Roman" w:hAnsi="Times New Roman" w:cs="Times New Roman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Сургутского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ХМАО-Югры ______________________ М.Б. Бордунов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«</w:t>
      </w:r>
      <w:r>
        <w:rPr>
          <w:rFonts w:ascii="Times New Roman" w:eastAsia="Times New Roman" w:hAnsi="Times New Roman" w:cs="Times New Roman"/>
          <w:sz w:val="22"/>
          <w:szCs w:val="22"/>
        </w:rPr>
        <w:t>22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» </w:t>
      </w:r>
      <w:r>
        <w:rPr>
          <w:rFonts w:ascii="Times New Roman" w:eastAsia="Times New Roman" w:hAnsi="Times New Roman" w:cs="Times New Roman"/>
          <w:sz w:val="22"/>
          <w:szCs w:val="22"/>
        </w:rPr>
        <w:t>январ</w:t>
      </w:r>
      <w:r>
        <w:rPr>
          <w:rFonts w:ascii="Times New Roman" w:eastAsia="Times New Roman" w:hAnsi="Times New Roman" w:cs="Times New Roman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202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года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Подлинный </w:t>
      </w:r>
      <w:r>
        <w:rPr>
          <w:rFonts w:ascii="Times New Roman" w:eastAsia="Times New Roman" w:hAnsi="Times New Roman" w:cs="Times New Roman"/>
          <w:sz w:val="22"/>
          <w:szCs w:val="22"/>
        </w:rPr>
        <w:t>до</w:t>
      </w:r>
      <w:r>
        <w:rPr>
          <w:rFonts w:ascii="Times New Roman" w:eastAsia="Times New Roman" w:hAnsi="Times New Roman" w:cs="Times New Roman"/>
          <w:sz w:val="22"/>
          <w:szCs w:val="22"/>
        </w:rPr>
        <w:t>кумент находится в деле № 5-</w:t>
      </w:r>
      <w:r>
        <w:rPr>
          <w:rFonts w:ascii="Times New Roman" w:eastAsia="Times New Roman" w:hAnsi="Times New Roman" w:cs="Times New Roman"/>
          <w:sz w:val="22"/>
          <w:szCs w:val="22"/>
        </w:rPr>
        <w:t>0076</w:t>
      </w:r>
      <w:r>
        <w:rPr>
          <w:rFonts w:ascii="Times New Roman" w:eastAsia="Times New Roman" w:hAnsi="Times New Roman" w:cs="Times New Roman"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sz w:val="22"/>
          <w:szCs w:val="22"/>
        </w:rPr>
        <w:t>02</w:t>
      </w:r>
      <w:r>
        <w:rPr>
          <w:rFonts w:ascii="Times New Roman" w:eastAsia="Times New Roman" w:hAnsi="Times New Roman" w:cs="Times New Roman"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____________________ Т.И. Слесарева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708"/>
        <w:jc w:val="both"/>
        <w:rPr>
          <w:sz w:val="20"/>
          <w:szCs w:val="20"/>
        </w:rPr>
      </w:pP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Штраф оплачивать на </w:t>
      </w:r>
      <w:r>
        <w:rPr>
          <w:rFonts w:ascii="Times New Roman" w:eastAsia="Times New Roman" w:hAnsi="Times New Roman" w:cs="Times New Roman"/>
          <w:sz w:val="20"/>
          <w:szCs w:val="20"/>
        </w:rPr>
        <w:t>номер счета получателя платежа 031006430000000</w:t>
      </w:r>
      <w:r>
        <w:rPr>
          <w:rFonts w:ascii="Times New Roman" w:eastAsia="Times New Roman" w:hAnsi="Times New Roman" w:cs="Times New Roman"/>
          <w:sz w:val="20"/>
          <w:szCs w:val="20"/>
        </w:rPr>
        <w:t>118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00 в </w:t>
      </w:r>
      <w:r>
        <w:rPr>
          <w:rFonts w:ascii="Times New Roman" w:eastAsia="Times New Roman" w:hAnsi="Times New Roman" w:cs="Times New Roman"/>
          <w:sz w:val="20"/>
          <w:szCs w:val="20"/>
        </w:rPr>
        <w:t>Южное ГУ Банка России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; БИК </w:t>
      </w:r>
      <w:r>
        <w:rPr>
          <w:rStyle w:val="cat-PhoneNumbergrp-29rplc-42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; ОКТМО </w:t>
      </w:r>
      <w:r>
        <w:rPr>
          <w:rStyle w:val="cat-PhoneNumbergrp-30rplc-43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; ИНН </w:t>
      </w:r>
      <w:r>
        <w:rPr>
          <w:rStyle w:val="cat-PhoneNumbergrp-31rplc-44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; КПП </w:t>
      </w:r>
      <w:r>
        <w:rPr>
          <w:rStyle w:val="cat-PhoneNumbergrp-32rplc-45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; КБК 18811601123010001140; </w:t>
      </w:r>
      <w:r>
        <w:rPr>
          <w:rFonts w:ascii="Times New Roman" w:eastAsia="Times New Roman" w:hAnsi="Times New Roman" w:cs="Times New Roman"/>
          <w:sz w:val="20"/>
          <w:szCs w:val="20"/>
        </w:rPr>
        <w:t>кор</w:t>
      </w:r>
      <w:r>
        <w:rPr>
          <w:rFonts w:ascii="Times New Roman" w:eastAsia="Times New Roman" w:hAnsi="Times New Roman" w:cs="Times New Roman"/>
          <w:sz w:val="20"/>
          <w:szCs w:val="20"/>
        </w:rPr>
        <w:t>. /</w:t>
      </w:r>
      <w:r>
        <w:rPr>
          <w:rFonts w:ascii="Times New Roman" w:eastAsia="Times New Roman" w:hAnsi="Times New Roman" w:cs="Times New Roman"/>
          <w:sz w:val="20"/>
          <w:szCs w:val="20"/>
        </w:rPr>
        <w:t>сч</w:t>
      </w:r>
      <w:r>
        <w:rPr>
          <w:rFonts w:ascii="Times New Roman" w:eastAsia="Times New Roman" w:hAnsi="Times New Roman" w:cs="Times New Roman"/>
          <w:sz w:val="20"/>
          <w:szCs w:val="20"/>
        </w:rPr>
        <w:t>. 40102810</w:t>
      </w:r>
      <w:r>
        <w:rPr>
          <w:rFonts w:ascii="Times New Roman" w:eastAsia="Times New Roman" w:hAnsi="Times New Roman" w:cs="Times New Roman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sz w:val="20"/>
          <w:szCs w:val="20"/>
        </w:rPr>
        <w:t>453700000</w:t>
      </w:r>
      <w:r>
        <w:rPr>
          <w:rFonts w:ascii="Times New Roman" w:eastAsia="Times New Roman" w:hAnsi="Times New Roman" w:cs="Times New Roman"/>
          <w:sz w:val="20"/>
          <w:szCs w:val="20"/>
        </w:rPr>
        <w:t>10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Получатель: УФК по </w:t>
      </w:r>
      <w:r>
        <w:rPr>
          <w:rStyle w:val="cat-Addressgrp-6rplc-46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(УВД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по </w:t>
      </w:r>
      <w:r>
        <w:rPr>
          <w:rStyle w:val="cat-Addressgrp-7rplc-47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ГУ МВД России по </w:t>
      </w:r>
      <w:r>
        <w:rPr>
          <w:rStyle w:val="cat-Addressgrp-6rplc-48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); </w:t>
      </w:r>
      <w:r>
        <w:rPr>
          <w:rFonts w:ascii="Times New Roman" w:eastAsia="Times New Roman" w:hAnsi="Times New Roman" w:cs="Times New Roman"/>
          <w:sz w:val="20"/>
          <w:szCs w:val="20"/>
        </w:rPr>
        <w:t>УИН 188104</w:t>
      </w:r>
      <w:r>
        <w:rPr>
          <w:rFonts w:ascii="Times New Roman" w:eastAsia="Times New Roman" w:hAnsi="Times New Roman" w:cs="Times New Roman"/>
          <w:sz w:val="20"/>
          <w:szCs w:val="20"/>
        </w:rPr>
        <w:t>23247010045437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квитанции предоставляется в </w:t>
      </w:r>
      <w:r>
        <w:rPr>
          <w:rFonts w:ascii="Times New Roman" w:eastAsia="Times New Roman" w:hAnsi="Times New Roman" w:cs="Times New Roman"/>
          <w:sz w:val="20"/>
          <w:szCs w:val="20"/>
        </w:rPr>
        <w:t>каб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105 дома 9 по </w:t>
      </w:r>
      <w:r>
        <w:rPr>
          <w:rStyle w:val="cat-Addressgrp-9rplc-49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Style w:val="cat-Addressgrp-8rplc-50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Штраф подлежит оплате не позднее 60 дней со дня вступления постановления о наложении административного штрафа в законную силу, при уплате административного штрафа не позднее 20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23rplc-51"/>
          <w:rFonts w:ascii="Times New Roman" w:eastAsia="Times New Roman" w:hAnsi="Times New Roman" w:cs="Times New Roman"/>
          <w:sz w:val="20"/>
          <w:szCs w:val="20"/>
        </w:rPr>
        <w:t>сумма прописью</w:t>
      </w:r>
      <w:r>
        <w:rPr>
          <w:rFonts w:ascii="Times New Roman" w:eastAsia="Times New Roman" w:hAnsi="Times New Roman" w:cs="Times New Roman"/>
          <w:sz w:val="20"/>
          <w:szCs w:val="20"/>
        </w:rPr>
        <w:t>, либо административному аресту на срок до 15 суток, либо обязательных работ на срок до пятидесяти часов.</w:t>
      </w:r>
    </w:p>
    <w:sectPr>
      <w:headerReference w:type="default" r:id="rId8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</w:instrText>
    </w:r>
    <w:r>
      <w:rPr>
        <w:sz w:val="22"/>
        <w:szCs w:val="22"/>
      </w:rPr>
      <w:fldChar w:fldCharType="separate"/>
    </w:r>
    <w:r>
      <w:rPr>
        <w:rFonts w:ascii="Calibri" w:eastAsia="Calibri" w:hAnsi="Calibri" w:cs="Calibri"/>
        <w:sz w:val="22"/>
        <w:szCs w:val="22"/>
      </w:rPr>
      <w:t>1</w:t>
    </w:r>
    <w:r>
      <w:rPr>
        <w:rFonts w:ascii="Calibri" w:eastAsia="Calibri" w:hAnsi="Calibri" w:cs="Calibri"/>
        <w:sz w:val="22"/>
        <w:szCs w:val="22"/>
      </w:rPr>
      <w:fldChar w:fldCharType="end"/>
    </w: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3rplc-3">
    <w:name w:val="cat-Address grp-3 rplc-3"/>
    <w:basedOn w:val="DefaultParagraphFont"/>
  </w:style>
  <w:style w:type="character" w:customStyle="1" w:styleId="cat-Addressgrp-2rplc-5">
    <w:name w:val="cat-Address grp-2 rplc-5"/>
    <w:basedOn w:val="DefaultParagraphFont"/>
  </w:style>
  <w:style w:type="character" w:customStyle="1" w:styleId="cat-UserDefinedgrp-36rplc-10">
    <w:name w:val="cat-UserDefined grp-36 rplc-10"/>
    <w:basedOn w:val="DefaultParagraphFont"/>
  </w:style>
  <w:style w:type="character" w:customStyle="1" w:styleId="cat-Timegrp-25rplc-16">
    <w:name w:val="cat-Time grp-25 rplc-16"/>
    <w:basedOn w:val="DefaultParagraphFont"/>
  </w:style>
  <w:style w:type="character" w:customStyle="1" w:styleId="cat-Addressgrp-5rplc-17">
    <w:name w:val="cat-Address grp-5 rplc-17"/>
    <w:basedOn w:val="DefaultParagraphFont"/>
  </w:style>
  <w:style w:type="character" w:customStyle="1" w:styleId="cat-CarMakeModelgrp-26rplc-19">
    <w:name w:val="cat-CarMakeModel grp-26 rplc-19"/>
    <w:basedOn w:val="DefaultParagraphFont"/>
  </w:style>
  <w:style w:type="character" w:customStyle="1" w:styleId="cat-CarNumbergrp-27rplc-20">
    <w:name w:val="cat-CarNumber grp-27 rplc-20"/>
    <w:basedOn w:val="DefaultParagraphFont"/>
  </w:style>
  <w:style w:type="character" w:customStyle="1" w:styleId="cat-Timegrp-25rplc-29">
    <w:name w:val="cat-Time grp-25 rplc-29"/>
    <w:basedOn w:val="DefaultParagraphFont"/>
  </w:style>
  <w:style w:type="character" w:customStyle="1" w:styleId="cat-Addressgrp-5rplc-30">
    <w:name w:val="cat-Address grp-5 rplc-30"/>
    <w:basedOn w:val="DefaultParagraphFont"/>
  </w:style>
  <w:style w:type="character" w:customStyle="1" w:styleId="cat-CarMakeModelgrp-26rplc-32">
    <w:name w:val="cat-CarMakeModel grp-26 rplc-32"/>
    <w:basedOn w:val="DefaultParagraphFont"/>
  </w:style>
  <w:style w:type="character" w:customStyle="1" w:styleId="cat-CarNumbergrp-27rplc-33">
    <w:name w:val="cat-CarNumber grp-27 rplc-33"/>
    <w:basedOn w:val="DefaultParagraphFont"/>
  </w:style>
  <w:style w:type="character" w:customStyle="1" w:styleId="cat-PhoneNumbergrp-29rplc-42">
    <w:name w:val="cat-PhoneNumber grp-29 rplc-42"/>
    <w:basedOn w:val="DefaultParagraphFont"/>
  </w:style>
  <w:style w:type="character" w:customStyle="1" w:styleId="cat-PhoneNumbergrp-30rplc-43">
    <w:name w:val="cat-PhoneNumber grp-30 rplc-43"/>
    <w:basedOn w:val="DefaultParagraphFont"/>
  </w:style>
  <w:style w:type="character" w:customStyle="1" w:styleId="cat-PhoneNumbergrp-31rplc-44">
    <w:name w:val="cat-PhoneNumber grp-31 rplc-44"/>
    <w:basedOn w:val="DefaultParagraphFont"/>
  </w:style>
  <w:style w:type="character" w:customStyle="1" w:styleId="cat-PhoneNumbergrp-32rplc-45">
    <w:name w:val="cat-PhoneNumber grp-32 rplc-45"/>
    <w:basedOn w:val="DefaultParagraphFont"/>
  </w:style>
  <w:style w:type="character" w:customStyle="1" w:styleId="cat-Addressgrp-6rplc-46">
    <w:name w:val="cat-Address grp-6 rplc-46"/>
    <w:basedOn w:val="DefaultParagraphFont"/>
  </w:style>
  <w:style w:type="character" w:customStyle="1" w:styleId="cat-Addressgrp-7rplc-47">
    <w:name w:val="cat-Address grp-7 rplc-47"/>
    <w:basedOn w:val="DefaultParagraphFont"/>
  </w:style>
  <w:style w:type="character" w:customStyle="1" w:styleId="cat-Addressgrp-6rplc-48">
    <w:name w:val="cat-Address grp-6 rplc-48"/>
    <w:basedOn w:val="DefaultParagraphFont"/>
  </w:style>
  <w:style w:type="character" w:customStyle="1" w:styleId="cat-Addressgrp-9rplc-49">
    <w:name w:val="cat-Address grp-9 rplc-49"/>
    <w:basedOn w:val="DefaultParagraphFont"/>
  </w:style>
  <w:style w:type="character" w:customStyle="1" w:styleId="cat-Addressgrp-8rplc-50">
    <w:name w:val="cat-Address grp-8 rplc-50"/>
    <w:basedOn w:val="DefaultParagraphFont"/>
  </w:style>
  <w:style w:type="character" w:customStyle="1" w:styleId="cat-SumInWordsgrp-23rplc-51">
    <w:name w:val="cat-SumInWords grp-23 rplc-5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21504" TargetMode="External" /><Relationship Id="rId5" Type="http://schemas.openxmlformats.org/officeDocument/2006/relationships/hyperlink" Target="garantF1://1205770.1000" TargetMode="External" /><Relationship Id="rId6" Type="http://schemas.openxmlformats.org/officeDocument/2006/relationships/hyperlink" Target="garantF1://12025267.121503" TargetMode="External" /><Relationship Id="rId7" Type="http://schemas.openxmlformats.org/officeDocument/2006/relationships/hyperlink" Target="file:///G:\09.02.2011\12.15%20&#1095;.%204\&#1042;&#1086;&#1083;&#1099;&#1085;&#1082;&#1080;&#1085;&#1072;.doc" TargetMode="External" /><Relationship Id="rId8" Type="http://schemas.openxmlformats.org/officeDocument/2006/relationships/header" Target="header1.xm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